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46" w:rsidRDefault="00721F46" w:rsidP="00721F46">
      <w:pPr>
        <w:spacing w:after="0"/>
      </w:pPr>
      <w:r w:rsidRPr="00721F46">
        <w:rPr>
          <w:b/>
        </w:rPr>
        <w:t>Государственное регулирование развития экономики</w:t>
      </w:r>
      <w:r>
        <w:t xml:space="preserve"> — это воздействие государства на деятельность хозяйствующих субъектов и рыночную конъюнктуру в целях обеспечения нормальных условий функционирования рыночного механизма.</w:t>
      </w:r>
    </w:p>
    <w:p w:rsidR="00721F46" w:rsidRDefault="00721F46" w:rsidP="00721F46">
      <w:pPr>
        <w:spacing w:after="0"/>
      </w:pPr>
      <w:r>
        <w:t>Все негативные стороны рыночной экономики могут служить объяснением причин усиления роли государства в экономике. Именно сглаживание, предотвращение отрицательных последствий действия рыночных регуляторов — цель экономической деятельности государства.</w:t>
      </w:r>
    </w:p>
    <w:p w:rsidR="00721F46" w:rsidRDefault="00721F46" w:rsidP="00721F46">
      <w:pPr>
        <w:spacing w:after="0"/>
      </w:pPr>
      <w:r>
        <w:t>Исходя из вышеизложенного, можно определить следующие основные экономические функции государства (правительства):</w:t>
      </w:r>
    </w:p>
    <w:p w:rsidR="00721F46" w:rsidRDefault="00721F46" w:rsidP="00721F46">
      <w:pPr>
        <w:spacing w:after="0"/>
      </w:pPr>
      <w:r>
        <w:t>обеспечение правовой базы функционирования частного бизнеса;</w:t>
      </w:r>
    </w:p>
    <w:p w:rsidR="00721F46" w:rsidRDefault="00721F46" w:rsidP="00721F46">
      <w:pPr>
        <w:spacing w:after="0"/>
      </w:pPr>
      <w:r>
        <w:t>зашита конкуренции. Господство монополий наносит вред всему обществу, поэтому антимонопольная деятельность и поддержание конкуренции становятся функциями государства;</w:t>
      </w:r>
    </w:p>
    <w:p w:rsidR="00721F46" w:rsidRDefault="00721F46" w:rsidP="00721F46">
      <w:pPr>
        <w:spacing w:after="0"/>
      </w:pPr>
      <w:r>
        <w:t>перераспределение доходов через систему прогрессивного налогообложения и систему трансфертных платежей (пенсии, пособия, компенсации и т. п.);</w:t>
      </w:r>
    </w:p>
    <w:p w:rsidR="00721F46" w:rsidRDefault="00721F46" w:rsidP="00721F46">
      <w:pPr>
        <w:spacing w:after="0"/>
      </w:pPr>
      <w:r>
        <w:t>финансирование фундаментальной науки и охрана окружающей среды;</w:t>
      </w:r>
    </w:p>
    <w:p w:rsidR="00721F46" w:rsidRDefault="00721F46" w:rsidP="00721F46">
      <w:pPr>
        <w:spacing w:after="0"/>
      </w:pPr>
      <w:r>
        <w:t>изменение структуры производства в целях корректировки распределения ресурсов;</w:t>
      </w:r>
    </w:p>
    <w:p w:rsidR="00721F46" w:rsidRDefault="00721F46" w:rsidP="00721F46">
      <w:pPr>
        <w:spacing w:after="0"/>
      </w:pPr>
      <w:r>
        <w:t>контроль и регулирование уровня занятости, цен, темпов экономического роста;</w:t>
      </w:r>
    </w:p>
    <w:p w:rsidR="00721F46" w:rsidRDefault="00721F46" w:rsidP="00721F46">
      <w:pPr>
        <w:spacing w:after="0"/>
      </w:pPr>
      <w:r>
        <w:t>финансирование производства или непосредственное про- изводство общественных товаров и услуг.</w:t>
      </w:r>
    </w:p>
    <w:p w:rsidR="00721F46" w:rsidRDefault="00721F46" w:rsidP="00721F46">
      <w:pPr>
        <w:spacing w:after="0"/>
      </w:pPr>
      <w:r>
        <w:t>Государственное влияние на экономику осуществляется по двум основным направлениям:</w:t>
      </w:r>
    </w:p>
    <w:p w:rsidR="00721F46" w:rsidRDefault="00721F46" w:rsidP="00721F46">
      <w:pPr>
        <w:spacing w:after="0"/>
      </w:pPr>
      <w:r>
        <w:t>через государственный сектор;</w:t>
      </w:r>
    </w:p>
    <w:p w:rsidR="00721F46" w:rsidRDefault="00721F46" w:rsidP="00721F46">
      <w:pPr>
        <w:spacing w:after="0"/>
      </w:pPr>
      <w:r>
        <w:t>посредством воздействия на функционирование частного сектора экономики с помощью разнообразных экономических инструментов (государственное регулирование экономики).</w:t>
      </w:r>
    </w:p>
    <w:p w:rsidR="00721F46" w:rsidRDefault="00721F46" w:rsidP="00721F46">
      <w:pPr>
        <w:spacing w:after="0"/>
      </w:pPr>
      <w:r>
        <w:t>Государственное регулирование экономики</w:t>
      </w:r>
    </w:p>
    <w:p w:rsidR="00721F46" w:rsidRDefault="00721F46" w:rsidP="00721F46">
      <w:pPr>
        <w:spacing w:after="0"/>
      </w:pPr>
      <w:r>
        <w:t>Государственное регулирование экономики в условиях рыночного хозяйства представляет собой систему типовых мер законодательного, исполнительного и контролирующего характера,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социально-экономической системы к изменяющимся условиям.</w:t>
      </w:r>
    </w:p>
    <w:p w:rsidR="00721F46" w:rsidRDefault="00721F46" w:rsidP="00721F46">
      <w:pPr>
        <w:spacing w:after="0"/>
      </w:pPr>
      <w:r>
        <w:t>По объектам воздействия государственное регулирование экономики означает деятельность по регулированию трех взаимосвязанных частей воспроизводственного процесса: регулирование ресурсов, регулирование производства, регулирование финансов.</w:t>
      </w:r>
    </w:p>
    <w:p w:rsidR="00721F46" w:rsidRDefault="00721F46" w:rsidP="00721F46">
      <w:pPr>
        <w:spacing w:after="0"/>
      </w:pPr>
      <w:r>
        <w:t>По уровням региональной иерархии государственное регулирование сосредоточено на двух основных направлениях: федеральном и региональном уровнях.</w:t>
      </w:r>
    </w:p>
    <w:p w:rsidR="00721F46" w:rsidRDefault="00721F46" w:rsidP="00721F46">
      <w:pPr>
        <w:spacing w:after="0"/>
      </w:pPr>
      <w:r>
        <w:t>Общая стратегия государственного регулирования экономики базируется на следующих принципах:</w:t>
      </w:r>
    </w:p>
    <w:p w:rsidR="00721F46" w:rsidRDefault="00721F46" w:rsidP="00721F46">
      <w:pPr>
        <w:spacing w:after="0"/>
      </w:pPr>
      <w:r>
        <w:t>при прочих равных условиях предпочтение следует отдавать рыночным формам организации экономики. На практике это означает, что государство должно финансировать только те социально значимые отрасли, которые не привлекают частный бизнес (из- за малой прибыльности);</w:t>
      </w:r>
    </w:p>
    <w:p w:rsidR="00721F46" w:rsidRDefault="00721F46" w:rsidP="00721F46">
      <w:pPr>
        <w:spacing w:after="0"/>
      </w:pPr>
      <w:r>
        <w:t>государственное предпринимательство должно не конкурировать, а помогать развитию частного бизнеса. Игнорирование этого принципа способно привести к искусственному доминированию государственных предприятий над частными;</w:t>
      </w:r>
    </w:p>
    <w:p w:rsidR="00721F46" w:rsidRDefault="00721F46" w:rsidP="00721F46">
      <w:pPr>
        <w:spacing w:after="0"/>
      </w:pPr>
      <w:r>
        <w:t>государственная финансовая, кредитная и налоговая политика должна способствовать экономическому росту и социальной стабильности;</w:t>
      </w:r>
    </w:p>
    <w:p w:rsidR="00721F46" w:rsidRDefault="00721F46" w:rsidP="00721F46">
      <w:pPr>
        <w:spacing w:after="0"/>
      </w:pPr>
      <w:r>
        <w:t>государственное вмешательство в рыночные процессы более эффективно, если оно имеет рыночную форму;</w:t>
      </w:r>
    </w:p>
    <w:p w:rsidR="00721F46" w:rsidRDefault="00721F46" w:rsidP="00721F46">
      <w:pPr>
        <w:spacing w:after="0"/>
      </w:pPr>
      <w:r>
        <w:t>усиление государственного регулирования осуществляется в целях контроля общехозяйственных кризисов, а также процессов в сфере межгосударственных экономических отношений.</w:t>
      </w:r>
    </w:p>
    <w:p w:rsidR="00721F46" w:rsidRDefault="00721F46" w:rsidP="00721F46">
      <w:pPr>
        <w:spacing w:after="0"/>
        <w:rPr>
          <w:b/>
          <w:i/>
          <w:u w:val="single"/>
        </w:rPr>
      </w:pPr>
    </w:p>
    <w:p w:rsidR="00721F46" w:rsidRPr="00721F46" w:rsidRDefault="00721F46" w:rsidP="00721F46">
      <w:pPr>
        <w:spacing w:after="0"/>
        <w:rPr>
          <w:b/>
          <w:i/>
          <w:u w:val="single"/>
        </w:rPr>
      </w:pPr>
      <w:r w:rsidRPr="00721F46">
        <w:rPr>
          <w:b/>
          <w:i/>
          <w:u w:val="single"/>
        </w:rPr>
        <w:t>Методы и цели государственного регулирования экономики</w:t>
      </w:r>
    </w:p>
    <w:p w:rsidR="00721F46" w:rsidRDefault="00721F46" w:rsidP="00721F46">
      <w:pPr>
        <w:spacing w:after="0"/>
      </w:pPr>
      <w:r>
        <w:t>К основным целям государственного регулирования экономики относятся:</w:t>
      </w:r>
    </w:p>
    <w:p w:rsidR="00721F46" w:rsidRDefault="00721F46" w:rsidP="00721F46">
      <w:pPr>
        <w:spacing w:after="0"/>
      </w:pPr>
      <w:r>
        <w:t>минимизация неизбежных негативных последствий рыночных процессов;</w:t>
      </w:r>
    </w:p>
    <w:p w:rsidR="00721F46" w:rsidRDefault="00721F46" w:rsidP="00721F46">
      <w:pPr>
        <w:spacing w:after="0"/>
      </w:pPr>
      <w:r>
        <w:t>создание финансовых, правовых и социальных предпосылок эффективного функционирования рыночной экономики;</w:t>
      </w:r>
    </w:p>
    <w:p w:rsidR="00721F46" w:rsidRDefault="00721F46" w:rsidP="00721F46">
      <w:pPr>
        <w:spacing w:after="0"/>
      </w:pPr>
      <w:r>
        <w:t>обеспечение социальной защиты тех групп рыночного общества, положение которых в конкретной экономической ситуации становится наиболее уязвимым.</w:t>
      </w:r>
    </w:p>
    <w:p w:rsidR="00721F46" w:rsidRDefault="00721F46" w:rsidP="00721F46">
      <w:pPr>
        <w:spacing w:after="0"/>
      </w:pPr>
    </w:p>
    <w:p w:rsidR="00721F46" w:rsidRDefault="00721F46" w:rsidP="00721F46">
      <w:pPr>
        <w:spacing w:after="0"/>
      </w:pPr>
      <w:r>
        <w:lastRenderedPageBreak/>
        <w:t>Методы достижения этих целей подразделяются:</w:t>
      </w:r>
    </w:p>
    <w:p w:rsidR="00721F46" w:rsidRDefault="00721F46" w:rsidP="00721F46">
      <w:pPr>
        <w:spacing w:after="0"/>
      </w:pPr>
      <w:r>
        <w:t>на прямые (или дирижистские);</w:t>
      </w:r>
    </w:p>
    <w:p w:rsidR="00721F46" w:rsidRDefault="00721F46" w:rsidP="00721F46">
      <w:pPr>
        <w:spacing w:after="0"/>
      </w:pPr>
      <w:r>
        <w:t>косвенные (или экономические).</w:t>
      </w:r>
    </w:p>
    <w:p w:rsidR="00721F46" w:rsidRDefault="00721F46" w:rsidP="00721F46">
      <w:pPr>
        <w:spacing w:after="0"/>
      </w:pPr>
      <w:r>
        <w:t>Прямые методы государственного регулирования экономики основываются на административно-правовых способах воздействия на деятельность тех или иных субъектов хозяйствования (меры запрета, разрешения, ограничения).</w:t>
      </w:r>
    </w:p>
    <w:p w:rsidR="00721F46" w:rsidRDefault="00721F46" w:rsidP="00721F46">
      <w:pPr>
        <w:spacing w:after="0"/>
      </w:pPr>
      <w:r>
        <w:t>Косвенные регуляторы отличаются от дирижистских методов тем, что они не ограничивают свободу экономического выбора, а наоборот, дают дополнительные стимулы при принятии рыночного решения. Основная область их применения — вся экономическая среда. Косвенные методы регулирования предполагают использование средств и возможностей финансовой и кредитно-денежной систем страны.</w:t>
      </w:r>
    </w:p>
    <w:p w:rsidR="00721F46" w:rsidRDefault="00721F46" w:rsidP="00721F46">
      <w:pPr>
        <w:spacing w:after="0"/>
      </w:pPr>
      <w:r>
        <w:t>Указанные методы взаимосвязаны.</w:t>
      </w:r>
    </w:p>
    <w:p w:rsidR="00721F46" w:rsidRDefault="00721F46" w:rsidP="00721F46">
      <w:pPr>
        <w:spacing w:after="0"/>
      </w:pPr>
      <w:r>
        <w:t>Можно назвать следующие средства (инструменты) государственного регулирования экономики:</w:t>
      </w:r>
    </w:p>
    <w:p w:rsidR="00721F46" w:rsidRDefault="00721F46" w:rsidP="00721F46">
      <w:pPr>
        <w:spacing w:after="0"/>
      </w:pPr>
      <w:r>
        <w:t>административно-правовые инструменты;</w:t>
      </w:r>
    </w:p>
    <w:p w:rsidR="00721F46" w:rsidRDefault="00721F46" w:rsidP="00721F46">
      <w:pPr>
        <w:spacing w:after="0"/>
      </w:pPr>
      <w:r>
        <w:t>финансовая (налоговая) система;</w:t>
      </w:r>
    </w:p>
    <w:p w:rsidR="00721F46" w:rsidRDefault="00721F46" w:rsidP="00721F46">
      <w:pPr>
        <w:spacing w:after="0"/>
      </w:pPr>
      <w:r>
        <w:t>кредитно-денежная система государства;</w:t>
      </w:r>
    </w:p>
    <w:p w:rsidR="00721F46" w:rsidRDefault="00721F46" w:rsidP="00721F46">
      <w:pPr>
        <w:spacing w:after="0"/>
      </w:pPr>
      <w:r>
        <w:t>государственная собственность;</w:t>
      </w:r>
    </w:p>
    <w:p w:rsidR="00721F46" w:rsidRDefault="00721F46" w:rsidP="00721F46">
      <w:pPr>
        <w:spacing w:after="0"/>
      </w:pPr>
      <w:r>
        <w:t>государственный заказ.</w:t>
      </w:r>
    </w:p>
    <w:p w:rsidR="00721F46" w:rsidRDefault="00721F46" w:rsidP="00721F46">
      <w:pPr>
        <w:spacing w:after="0"/>
      </w:pPr>
      <w:r>
        <w:t>Наряду с перечисленными инструментами государственного регулирования экономики, имеющими внутриэкономическую направленность, существует арсенал средств внешнеэкономического регулирования.</w:t>
      </w:r>
    </w:p>
    <w:p w:rsidR="00B82432" w:rsidRDefault="00721F46" w:rsidP="00721F46">
      <w:pPr>
        <w:spacing w:after="0"/>
      </w:pPr>
      <w:r>
        <w:t>Практически все рычаги воздействия на процесс воспроизводства внутри страны оказывают существенное влияние на внешнеэкономические связи: изменение учетной ставки, налогообложения; новые льготы и субсидии на инвестиции в основной капитал; и др.</w:t>
      </w:r>
    </w:p>
    <w:sectPr w:rsidR="00B82432" w:rsidSect="00721F46">
      <w:pgSz w:w="11906" w:h="16838"/>
      <w:pgMar w:top="454" w:right="454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721F46"/>
    <w:rsid w:val="00721F46"/>
    <w:rsid w:val="00B8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2012-01-01T15:39:00Z</dcterms:created>
  <dcterms:modified xsi:type="dcterms:W3CDTF">2012-01-01T15:42:00Z</dcterms:modified>
</cp:coreProperties>
</file>